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053F3" w14:textId="77777777" w:rsidR="00344F6D" w:rsidRPr="00B114B3" w:rsidRDefault="00344F6D" w:rsidP="00E0186C">
      <w:pPr>
        <w:spacing w:after="0" w:line="240" w:lineRule="auto"/>
        <w:rPr>
          <w:rFonts w:cstheme="minorHAnsi"/>
        </w:rPr>
      </w:pPr>
    </w:p>
    <w:p w14:paraId="6E2944DF" w14:textId="77777777" w:rsidR="002030ED" w:rsidRDefault="002030ED" w:rsidP="002030ED">
      <w:pPr>
        <w:spacing w:after="0" w:line="240" w:lineRule="auto"/>
        <w:rPr>
          <w:rFonts w:ascii="Arial" w:hAnsi="Arial" w:cs="Arial"/>
          <w:sz w:val="24"/>
          <w:szCs w:val="24"/>
        </w:rPr>
      </w:pPr>
    </w:p>
    <w:p w14:paraId="0BAE695C" w14:textId="77777777" w:rsidR="002030ED" w:rsidRDefault="002030ED" w:rsidP="002030ED">
      <w:pPr>
        <w:spacing w:after="0" w:line="240" w:lineRule="auto"/>
        <w:rPr>
          <w:rFonts w:ascii="Arial" w:hAnsi="Arial" w:cs="Arial"/>
          <w:sz w:val="24"/>
          <w:szCs w:val="24"/>
        </w:rPr>
      </w:pPr>
    </w:p>
    <w:p w14:paraId="2B2149E8" w14:textId="77777777" w:rsidR="002030ED" w:rsidRDefault="002030ED" w:rsidP="002030ED">
      <w:pPr>
        <w:spacing w:after="0" w:line="240" w:lineRule="auto"/>
        <w:rPr>
          <w:rFonts w:ascii="Arial" w:hAnsi="Arial" w:cs="Arial"/>
          <w:sz w:val="24"/>
          <w:szCs w:val="24"/>
        </w:rPr>
      </w:pPr>
    </w:p>
    <w:p w14:paraId="70C2B17F" w14:textId="77777777" w:rsidR="002030ED" w:rsidRDefault="002030ED" w:rsidP="002030ED">
      <w:pPr>
        <w:spacing w:after="0" w:line="240" w:lineRule="auto"/>
        <w:rPr>
          <w:rFonts w:ascii="Arial" w:hAnsi="Arial" w:cs="Arial"/>
          <w:sz w:val="24"/>
          <w:szCs w:val="24"/>
        </w:rPr>
      </w:pPr>
    </w:p>
    <w:p w14:paraId="4D3260B4" w14:textId="183E444C" w:rsidR="008A24A6" w:rsidRPr="0064293E" w:rsidRDefault="008A24A6" w:rsidP="00E0186C">
      <w:pPr>
        <w:spacing w:after="0" w:line="240" w:lineRule="auto"/>
        <w:rPr>
          <w:rFonts w:ascii="Arial" w:hAnsi="Arial" w:cs="Arial"/>
          <w:sz w:val="20"/>
          <w:szCs w:val="20"/>
        </w:rPr>
      </w:pPr>
    </w:p>
    <w:p w14:paraId="148D0410" w14:textId="77777777" w:rsidR="00711051" w:rsidRPr="00CF5E9B" w:rsidRDefault="00BA189F">
      <w:pPr>
        <w:rPr>
          <w:b/>
          <w:bCs/>
        </w:rPr>
      </w:pPr>
      <w:r w:rsidRPr="00CF5E9B">
        <w:rPr>
          <w:b/>
          <w:bCs/>
        </w:rPr>
        <w:t>Date: 16 May 2025</w:t>
      </w:r>
    </w:p>
    <w:p w14:paraId="00E189B2" w14:textId="77777777" w:rsidR="00711051" w:rsidRPr="00CF5E9B" w:rsidRDefault="00BA189F">
      <w:pPr>
        <w:rPr>
          <w:b/>
          <w:bCs/>
        </w:rPr>
      </w:pPr>
      <w:r w:rsidRPr="00CF5E9B">
        <w:rPr>
          <w:b/>
          <w:bCs/>
        </w:rPr>
        <w:t>Have Your Say About Your Local Health Services</w:t>
      </w:r>
    </w:p>
    <w:p w14:paraId="2D975DD3" w14:textId="7475E0B2" w:rsidR="006B1308" w:rsidRDefault="00BA189F">
      <w:r>
        <w:br/>
        <w:t>Dear Patient,</w:t>
      </w:r>
      <w:r>
        <w:br/>
      </w:r>
      <w:r>
        <w:br/>
        <w:t>We are writing to you because the GP practices at Oakwood, Bawtry, and Blyth are merging. As part of this change, your GP surgery needs to join a Primary Care Network (PCN) — and you, the patient, are being asked to help decide which one.</w:t>
      </w:r>
      <w:r>
        <w:br/>
      </w:r>
      <w:r>
        <w:br/>
      </w:r>
      <w:r w:rsidRPr="00CF5E9B">
        <w:rPr>
          <w:b/>
          <w:bCs/>
        </w:rPr>
        <w:t>What is a Primary Care Network (PCN)?</w:t>
      </w:r>
      <w:r>
        <w:br/>
        <w:t>A PCN is a group of GP practices that work closely with other local health and care services. Their goal is to make it easier for you to get the care and support you need, in a more joined-up way.</w:t>
      </w:r>
      <w:r>
        <w:br/>
      </w:r>
      <w:r>
        <w:br/>
        <w:t>When your GP surgery is part of a PCN, you may benefit from:</w:t>
      </w:r>
      <w:r>
        <w:br/>
        <w:t>- More appointments, including evenings and weekends</w:t>
      </w:r>
      <w:r>
        <w:br/>
        <w:t>- Better access to services like vaccinations, health checks, and screenings</w:t>
      </w:r>
      <w:r>
        <w:br/>
        <w:t>- Support from a wider team of professionals such as pharmacists, physiotherapists, mental health workers, social prescribers, and health coaches</w:t>
      </w:r>
      <w:r>
        <w:br/>
        <w:t>- New services designed around the needs of your local community</w:t>
      </w:r>
      <w:r>
        <w:br/>
      </w:r>
      <w:r>
        <w:br/>
      </w:r>
      <w:r w:rsidRPr="00CF5E9B">
        <w:rPr>
          <w:b/>
          <w:bCs/>
        </w:rPr>
        <w:t>What’s happening now?</w:t>
      </w:r>
      <w:r>
        <w:br/>
        <w:t>The NHS has decided that the choice of which PCN Oakwood, Bawtry, and Blyth will join should be made by you – the patients.</w:t>
      </w:r>
      <w:r>
        <w:br/>
      </w:r>
      <w:r>
        <w:br/>
        <w:t>To make sure this decision is fair and independent, Healthwatch Doncaster has been asked to run a short survey. Healthwatch is an independent organisation that listens to people’s experiences of health and care and is not part of the NHS or your GP practice.</w:t>
      </w:r>
      <w:r>
        <w:br/>
      </w:r>
      <w:r>
        <w:br/>
      </w:r>
      <w:r w:rsidRPr="00CF5E9B">
        <w:rPr>
          <w:b/>
          <w:bCs/>
        </w:rPr>
        <w:t>Which PCNs can you choose from?</w:t>
      </w:r>
      <w:r>
        <w:br/>
        <w:t>There are six PCNs in Doncaster. Each one covers different areas and offers similar services, though they may be delivered slightly differently depending on local needs. Here’s a summary of each:</w:t>
      </w:r>
      <w:r>
        <w:br/>
      </w:r>
      <w:r>
        <w:br/>
      </w:r>
    </w:p>
    <w:p w14:paraId="2E572840" w14:textId="77777777" w:rsidR="006B1308" w:rsidRDefault="006B1308"/>
    <w:p w14:paraId="58082F24" w14:textId="77777777" w:rsidR="006B1308" w:rsidRDefault="006B1308"/>
    <w:p w14:paraId="175B20A7" w14:textId="5508D566" w:rsidR="00623F46" w:rsidRDefault="00BA189F" w:rsidP="006B1308">
      <w:pPr>
        <w:pStyle w:val="ListParagraph"/>
        <w:numPr>
          <w:ilvl w:val="0"/>
          <w:numId w:val="12"/>
        </w:numPr>
      </w:pPr>
      <w:r w:rsidRPr="00CF5E9B">
        <w:rPr>
          <w:b/>
          <w:bCs/>
        </w:rPr>
        <w:lastRenderedPageBreak/>
        <w:t>Doncaster Central PCN</w:t>
      </w:r>
      <w:r>
        <w:br/>
        <w:t>- Covers practices in and around Doncaster town centre.</w:t>
      </w:r>
      <w:r>
        <w:br/>
        <w:t>- Practices: Regent Square Group Practice, St John’s Group Practice, Flying Scotsman Health Centre, The Scott Practice</w:t>
      </w:r>
      <w:r>
        <w:br/>
        <w:t xml:space="preserve">- Website: </w:t>
      </w:r>
      <w:hyperlink r:id="rId8" w:history="1">
        <w:r w:rsidR="00623F46" w:rsidRPr="005164A7">
          <w:rPr>
            <w:rStyle w:val="Hyperlink"/>
          </w:rPr>
          <w:t>https://doncastercentralpcn.gpweb.org.uk</w:t>
        </w:r>
      </w:hyperlink>
    </w:p>
    <w:p w14:paraId="277DF9B9" w14:textId="4EEF96DA" w:rsidR="00623F46" w:rsidRDefault="00EA0438" w:rsidP="006B1308">
      <w:pPr>
        <w:pStyle w:val="ListParagraph"/>
        <w:numPr>
          <w:ilvl w:val="0"/>
          <w:numId w:val="12"/>
        </w:numPr>
      </w:pPr>
      <w:r>
        <w:t xml:space="preserve"> </w:t>
      </w:r>
      <w:r w:rsidR="00BA189F" w:rsidRPr="00CF5E9B">
        <w:rPr>
          <w:b/>
          <w:bCs/>
        </w:rPr>
        <w:t>Doncaster South PCN</w:t>
      </w:r>
      <w:r w:rsidR="00BA189F">
        <w:br/>
        <w:t xml:space="preserve">- Serves Mexborough, </w:t>
      </w:r>
      <w:proofErr w:type="spellStart"/>
      <w:r w:rsidR="00BA189F">
        <w:t>Edlington</w:t>
      </w:r>
      <w:proofErr w:type="spellEnd"/>
      <w:r w:rsidR="00BA189F">
        <w:t>, Rossington, and Tickhill.</w:t>
      </w:r>
      <w:r w:rsidR="00BA189F">
        <w:br/>
        <w:t xml:space="preserve">- Practices: </w:t>
      </w:r>
      <w:proofErr w:type="spellStart"/>
      <w:r w:rsidR="00BA189F">
        <w:t>Edlington</w:t>
      </w:r>
      <w:proofErr w:type="spellEnd"/>
      <w:r w:rsidR="00BA189F">
        <w:t xml:space="preserve"> Practice, Rossington Practice, Mayflower Medical Practice, Nayar Practice, Tickhill &amp; Colliery</w:t>
      </w:r>
      <w:r w:rsidR="00BA189F">
        <w:br/>
        <w:t xml:space="preserve">- Website: </w:t>
      </w:r>
      <w:hyperlink r:id="rId9" w:history="1">
        <w:r w:rsidR="00623F46" w:rsidRPr="005164A7">
          <w:rPr>
            <w:rStyle w:val="Hyperlink"/>
          </w:rPr>
          <w:t>https://www.doncastersouthpcn.co.uk</w:t>
        </w:r>
      </w:hyperlink>
    </w:p>
    <w:p w14:paraId="14A65D62" w14:textId="7B08B23E" w:rsidR="00623F46" w:rsidRDefault="00BA189F" w:rsidP="006B1308">
      <w:pPr>
        <w:pStyle w:val="ListParagraph"/>
        <w:numPr>
          <w:ilvl w:val="0"/>
          <w:numId w:val="12"/>
        </w:numPr>
      </w:pPr>
      <w:r w:rsidRPr="00CF5E9B">
        <w:rPr>
          <w:b/>
          <w:bCs/>
        </w:rPr>
        <w:t>Doncaster East PCN</w:t>
      </w:r>
      <w:r>
        <w:br/>
        <w:t>- Covers Thorne, Hatfield, Armthorpe, and nearby areas.</w:t>
      </w:r>
      <w:r>
        <w:br/>
        <w:t>- Practices: Thorne Moor, Northfield Surgery, Field Road, Hatfield Health Centre, White House Farm</w:t>
      </w:r>
      <w:r>
        <w:br/>
        <w:t xml:space="preserve">- Website: </w:t>
      </w:r>
      <w:hyperlink r:id="rId10" w:history="1">
        <w:r w:rsidR="00623F46" w:rsidRPr="005164A7">
          <w:rPr>
            <w:rStyle w:val="Hyperlink"/>
          </w:rPr>
          <w:t>https://doncastereastpcn.gpweb.org.uk</w:t>
        </w:r>
      </w:hyperlink>
    </w:p>
    <w:p w14:paraId="220D602C" w14:textId="00B4D304" w:rsidR="00623F46" w:rsidRDefault="00BA189F" w:rsidP="006B1308">
      <w:pPr>
        <w:pStyle w:val="ListParagraph"/>
        <w:numPr>
          <w:ilvl w:val="0"/>
          <w:numId w:val="12"/>
        </w:numPr>
      </w:pPr>
      <w:r w:rsidRPr="00CF5E9B">
        <w:rPr>
          <w:b/>
          <w:bCs/>
        </w:rPr>
        <w:t>4Doncaster PCN</w:t>
      </w:r>
      <w:r>
        <w:br/>
        <w:t>- Includes practices in central/south Doncaster.</w:t>
      </w:r>
      <w:r>
        <w:br/>
        <w:t xml:space="preserve">- Practices: Burns Medical, </w:t>
      </w:r>
      <w:proofErr w:type="spellStart"/>
      <w:r>
        <w:t>Kingthorne</w:t>
      </w:r>
      <w:proofErr w:type="spellEnd"/>
      <w:r>
        <w:t>, Mount Group, St Vincent</w:t>
      </w:r>
      <w:r>
        <w:br/>
        <w:t xml:space="preserve">- Website: </w:t>
      </w:r>
      <w:hyperlink r:id="rId11" w:history="1">
        <w:r w:rsidR="00623F46" w:rsidRPr="005164A7">
          <w:rPr>
            <w:rStyle w:val="Hyperlink"/>
          </w:rPr>
          <w:t>https://www.primarycaredoncaster.co.uk/listing-category/4doncaster</w:t>
        </w:r>
      </w:hyperlink>
    </w:p>
    <w:p w14:paraId="5F8AAF60" w14:textId="340FFA60" w:rsidR="00623F46" w:rsidRDefault="00BA189F" w:rsidP="006B1308">
      <w:pPr>
        <w:pStyle w:val="ListParagraph"/>
        <w:numPr>
          <w:ilvl w:val="0"/>
          <w:numId w:val="12"/>
        </w:numPr>
      </w:pPr>
      <w:r w:rsidRPr="00CF5E9B">
        <w:rPr>
          <w:b/>
          <w:bCs/>
        </w:rPr>
        <w:t>Doncaster North PCN</w:t>
      </w:r>
      <w:r>
        <w:br/>
        <w:t xml:space="preserve">- Covers Askern, </w:t>
      </w:r>
      <w:proofErr w:type="spellStart"/>
      <w:r>
        <w:t>Denaby</w:t>
      </w:r>
      <w:proofErr w:type="spellEnd"/>
      <w:r>
        <w:t xml:space="preserve">, </w:t>
      </w:r>
      <w:proofErr w:type="spellStart"/>
      <w:r>
        <w:t>Scawsby</w:t>
      </w:r>
      <w:proofErr w:type="spellEnd"/>
      <w:r>
        <w:t>, and surrounding areas.</w:t>
      </w:r>
      <w:r>
        <w:br/>
        <w:t xml:space="preserve">- Practices: Ransome Practice, </w:t>
      </w:r>
      <w:proofErr w:type="spellStart"/>
      <w:r>
        <w:t>Scawsby</w:t>
      </w:r>
      <w:proofErr w:type="spellEnd"/>
      <w:r>
        <w:t xml:space="preserve"> Health Centre, </w:t>
      </w:r>
      <w:proofErr w:type="spellStart"/>
      <w:r>
        <w:t>Petersgate</w:t>
      </w:r>
      <w:proofErr w:type="spellEnd"/>
      <w:r>
        <w:t xml:space="preserve">, Askern Medical, </w:t>
      </w:r>
      <w:proofErr w:type="spellStart"/>
      <w:r>
        <w:t>Denaby</w:t>
      </w:r>
      <w:proofErr w:type="spellEnd"/>
      <w:r>
        <w:t xml:space="preserve"> Medical</w:t>
      </w:r>
      <w:r>
        <w:br/>
        <w:t xml:space="preserve">- Website: </w:t>
      </w:r>
      <w:hyperlink r:id="rId12" w:history="1">
        <w:r w:rsidR="00623F46" w:rsidRPr="005164A7">
          <w:rPr>
            <w:rStyle w:val="Hyperlink"/>
          </w:rPr>
          <w:t>https://www.doncasternorthpcn.co.uk</w:t>
        </w:r>
      </w:hyperlink>
    </w:p>
    <w:p w14:paraId="37755330" w14:textId="354FE4C9" w:rsidR="006B1308" w:rsidRDefault="00BA189F" w:rsidP="00EA0438">
      <w:pPr>
        <w:pStyle w:val="ListParagraph"/>
        <w:numPr>
          <w:ilvl w:val="0"/>
          <w:numId w:val="12"/>
        </w:numPr>
      </w:pPr>
      <w:r w:rsidRPr="00CF5E9B">
        <w:rPr>
          <w:b/>
          <w:bCs/>
        </w:rPr>
        <w:t>Doncaster North West PCN</w:t>
      </w:r>
      <w:r>
        <w:br/>
        <w:t xml:space="preserve">- Serves Bentley, </w:t>
      </w:r>
      <w:proofErr w:type="spellStart"/>
      <w:r>
        <w:t>Sprotbrough</w:t>
      </w:r>
      <w:proofErr w:type="spellEnd"/>
      <w:r>
        <w:t>, and surrounding communities.</w:t>
      </w:r>
      <w:r>
        <w:br/>
      </w:r>
      <w:r w:rsidR="002E1D4C">
        <w:t xml:space="preserve">- Practices: </w:t>
      </w:r>
      <w:r w:rsidR="00AD3489">
        <w:t>The lakeside Practice, Great North Medical Group, Don Valley Healthcare -</w:t>
      </w:r>
      <w:proofErr w:type="spellStart"/>
      <w:r w:rsidR="00AD3489">
        <w:t>Sprotbrough</w:t>
      </w:r>
      <w:proofErr w:type="spellEnd"/>
      <w:r w:rsidR="00AD3489">
        <w:t xml:space="preserve"> site, Don Valley Healthcare </w:t>
      </w:r>
      <w:r w:rsidR="00AE4FAF">
        <w:t xml:space="preserve">– Bentley site </w:t>
      </w:r>
      <w:r>
        <w:br/>
        <w:t xml:space="preserve">- Website: </w:t>
      </w:r>
      <w:hyperlink r:id="rId13" w:history="1">
        <w:r w:rsidR="009B01A4" w:rsidRPr="007E48F3">
          <w:rPr>
            <w:rStyle w:val="Hyperlink"/>
          </w:rPr>
          <w:t>https://www.primarycaredoncaster.co.uk/listing-category/north-west/</w:t>
        </w:r>
      </w:hyperlink>
      <w:hyperlink r:id="rId14" w:history="1"/>
    </w:p>
    <w:p w14:paraId="237DF6F2" w14:textId="6850E6AA" w:rsidR="00D82256" w:rsidRPr="00511553" w:rsidRDefault="00BA189F" w:rsidP="00321C29">
      <w:pPr>
        <w:shd w:val="clear" w:color="auto" w:fill="FFFFFF"/>
        <w:rPr>
          <w:rFonts w:ascii="Arial" w:eastAsia="Times New Roman" w:hAnsi="Arial" w:cs="Arial"/>
          <w:color w:val="4C8CF6"/>
          <w:sz w:val="24"/>
          <w:szCs w:val="24"/>
          <w:u w:val="single"/>
          <w:lang w:eastAsia="en-GB"/>
        </w:rPr>
      </w:pPr>
      <w:r>
        <w:t>Find out more:</w:t>
      </w:r>
      <w:r>
        <w:br/>
        <w:t xml:space="preserve">- Visit Healthwatch Doncaster: </w:t>
      </w:r>
      <w:hyperlink r:id="rId15" w:tgtFrame="_blank" w:history="1">
        <w:r w:rsidR="002B3DEB" w:rsidRPr="00EA0438">
          <w:rPr>
            <w:rFonts w:eastAsia="Times New Roman" w:cstheme="minorHAnsi"/>
            <w:color w:val="4C8CF6"/>
            <w:u w:val="single"/>
            <w:lang w:eastAsia="en-GB"/>
          </w:rPr>
          <w:t>https://www.healthwatchdoncaster.org.uk/pcninformation</w:t>
        </w:r>
      </w:hyperlink>
      <w:r>
        <w:br/>
        <w:t>- Visit your GP Practice website:</w:t>
      </w:r>
    </w:p>
    <w:p w14:paraId="2D53E2E3" w14:textId="285F3F8E" w:rsidR="001D7160" w:rsidRPr="001D7160" w:rsidRDefault="00A33A3D" w:rsidP="001D7160">
      <w:pPr>
        <w:shd w:val="clear" w:color="auto" w:fill="FFFFFF"/>
        <w:rPr>
          <w:rFonts w:ascii="Arial" w:eastAsia="Times New Roman" w:hAnsi="Arial" w:cs="Arial"/>
          <w:color w:val="222222"/>
          <w:sz w:val="24"/>
          <w:szCs w:val="24"/>
          <w:lang w:eastAsia="en-GB"/>
        </w:rPr>
      </w:pPr>
      <w:r>
        <w:t xml:space="preserve">Bawtry and Blyth: </w:t>
      </w:r>
      <w:hyperlink r:id="rId16" w:tgtFrame="_blank" w:history="1">
        <w:r w:rsidR="001D7160" w:rsidRPr="00EA0438">
          <w:rPr>
            <w:rFonts w:eastAsia="Times New Roman" w:cstheme="minorHAnsi"/>
            <w:color w:val="1155CC"/>
            <w:u w:val="single"/>
            <w:lang w:eastAsia="en-GB"/>
          </w:rPr>
          <w:t>https://linkprotect.cudasvc.com/url?a=https%3a%2f%2fwww.bawtryandblythmedical.co.uk%2finfo.aspx%3fp%3d14%26pr%3dC84101&amp;c=E,1,tY0Z3Ga8xudFwtT43Vi9yPRvxJUC-YCCIzoNvDfBtwVNOxe1T7M774bBct6XTsPA1EI51or_h23HVPOZ-T-iRTzOx8ateQNMhYxLkRuZUQ,,&amp;typo=1</w:t>
        </w:r>
      </w:hyperlink>
    </w:p>
    <w:p w14:paraId="51366429" w14:textId="4D6FA278" w:rsidR="00511553" w:rsidRDefault="001D7160" w:rsidP="00A33A3D">
      <w:r>
        <w:t>Oakwood Surgery:</w:t>
      </w:r>
    </w:p>
    <w:p w14:paraId="676C27C3" w14:textId="2B46D5A2" w:rsidR="00711051" w:rsidRDefault="00321C29" w:rsidP="000C490D">
      <w:pPr>
        <w:shd w:val="clear" w:color="auto" w:fill="FFFFFF"/>
        <w:spacing w:after="100" w:line="240" w:lineRule="auto"/>
      </w:pPr>
      <w:hyperlink r:id="rId17" w:tgtFrame="_blank" w:history="1">
        <w:r w:rsidRPr="00EA0438">
          <w:rPr>
            <w:rFonts w:eastAsia="Times New Roman" w:cstheme="minorHAnsi"/>
            <w:color w:val="1155CC"/>
            <w:u w:val="single"/>
            <w:lang w:eastAsia="en-GB"/>
          </w:rPr>
          <w:t>https://linkprotect.cudasvc.com/url?a=https%3a%2f%2fwww.doncasterdoctor.co.uk%2foakwood-pcn&amp;c=E,1,HPbx43Sfk7MyhKyeX_Qkou00uqA2oP6Z2mMlVb1yg0cy0jocjXe2SPWmHvbzevknPyUSej0ChKqGFxQSVGk__ODz3o4eDl48iPHR-1MuCHq-&amp;typo=1</w:t>
        </w:r>
      </w:hyperlink>
      <w:r w:rsidR="00BA189F">
        <w:br/>
      </w:r>
      <w:r w:rsidR="00BA189F">
        <w:br/>
      </w:r>
    </w:p>
    <w:sectPr w:rsidR="00711051" w:rsidSect="00302ABE">
      <w:headerReference w:type="even" r:id="rId18"/>
      <w:headerReference w:type="default" r:id="rId19"/>
      <w:footerReference w:type="even" r:id="rId20"/>
      <w:footerReference w:type="default" r:id="rId21"/>
      <w:headerReference w:type="first" r:id="rId22"/>
      <w:footerReference w:type="first" r:id="rId23"/>
      <w:pgSz w:w="11906" w:h="16838"/>
      <w:pgMar w:top="1276" w:right="1276" w:bottom="567" w:left="1276"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2F8E2" w14:textId="77777777" w:rsidR="004907D0" w:rsidRDefault="004907D0" w:rsidP="004C3D95">
      <w:pPr>
        <w:spacing w:after="0" w:line="240" w:lineRule="auto"/>
      </w:pPr>
      <w:r>
        <w:separator/>
      </w:r>
    </w:p>
  </w:endnote>
  <w:endnote w:type="continuationSeparator" w:id="0">
    <w:p w14:paraId="4662CC2E" w14:textId="77777777" w:rsidR="004907D0" w:rsidRDefault="004907D0" w:rsidP="004C3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25E85" w14:textId="77777777" w:rsidR="000D0A2E" w:rsidRDefault="000D0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2390D" w14:textId="0EB7270E" w:rsidR="00B303D5" w:rsidRDefault="00787D93" w:rsidP="009907E7">
    <w:pPr>
      <w:pStyle w:val="Footer"/>
      <w:jc w:val="center"/>
      <w:rPr>
        <w:sz w:val="20"/>
        <w:szCs w:val="20"/>
      </w:rPr>
    </w:pPr>
    <w:r w:rsidRPr="00D55225">
      <w:rPr>
        <w:noProof/>
        <w:sz w:val="20"/>
        <w:szCs w:val="20"/>
        <w:lang w:eastAsia="en-GB"/>
      </w:rPr>
      <w:drawing>
        <wp:inline distT="0" distB="0" distL="0" distR="0" wp14:anchorId="76182179" wp14:editId="16C91246">
          <wp:extent cx="285750" cy="266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85750" cy="266700"/>
                  </a:xfrm>
                  <a:prstGeom prst="rect">
                    <a:avLst/>
                  </a:prstGeom>
                  <a:noFill/>
                  <a:ln w="9525">
                    <a:noFill/>
                    <a:miter lim="800000"/>
                    <a:headEnd/>
                    <a:tailEnd/>
                  </a:ln>
                </pic:spPr>
              </pic:pic>
            </a:graphicData>
          </a:graphic>
        </wp:inline>
      </w:drawing>
    </w:r>
    <w:r w:rsidR="006F46CD">
      <w:rPr>
        <w:sz w:val="20"/>
        <w:szCs w:val="20"/>
      </w:rPr>
      <w:t xml:space="preserve">Healthwatch Doncaster • </w:t>
    </w:r>
    <w:r w:rsidRPr="0050313C">
      <w:rPr>
        <w:noProof/>
        <w:sz w:val="20"/>
        <w:szCs w:val="20"/>
        <w:lang w:eastAsia="en-GB"/>
      </w:rPr>
      <w:drawing>
        <wp:inline distT="0" distB="0" distL="0" distR="0" wp14:anchorId="3ACECFE3" wp14:editId="2B0A03BE">
          <wp:extent cx="285750" cy="2667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285750" cy="266700"/>
                  </a:xfrm>
                  <a:prstGeom prst="rect">
                    <a:avLst/>
                  </a:prstGeom>
                  <a:noFill/>
                  <a:ln w="9525">
                    <a:noFill/>
                    <a:miter lim="800000"/>
                    <a:headEnd/>
                    <a:tailEnd/>
                  </a:ln>
                </pic:spPr>
              </pic:pic>
            </a:graphicData>
          </a:graphic>
        </wp:inline>
      </w:drawing>
    </w:r>
    <w:r w:rsidR="00B303D5">
      <w:rPr>
        <w:sz w:val="20"/>
        <w:szCs w:val="20"/>
      </w:rPr>
      <w:t xml:space="preserve"> </w:t>
    </w:r>
  </w:p>
  <w:p w14:paraId="30637C65" w14:textId="77777777" w:rsidR="00787D93" w:rsidRDefault="00B303D5" w:rsidP="009907E7">
    <w:pPr>
      <w:pStyle w:val="Footer"/>
      <w:jc w:val="center"/>
      <w:rPr>
        <w:sz w:val="20"/>
        <w:szCs w:val="20"/>
      </w:rPr>
    </w:pPr>
    <w:r>
      <w:rPr>
        <w:sz w:val="20"/>
        <w:szCs w:val="20"/>
      </w:rPr>
      <w:t>• Telephone</w:t>
    </w:r>
    <w:r w:rsidR="00C0498D">
      <w:rPr>
        <w:sz w:val="20"/>
        <w:szCs w:val="20"/>
      </w:rPr>
      <w:t>: 01302 965450</w:t>
    </w:r>
  </w:p>
  <w:p w14:paraId="73A7EBE8" w14:textId="77777777" w:rsidR="00787D93" w:rsidRPr="00413977" w:rsidRDefault="00787D93" w:rsidP="009907E7">
    <w:pPr>
      <w:pStyle w:val="Footer"/>
      <w:jc w:val="center"/>
      <w:rPr>
        <w:sz w:val="2"/>
        <w:szCs w:val="2"/>
      </w:rPr>
    </w:pPr>
  </w:p>
  <w:p w14:paraId="0C120C7C" w14:textId="5535CDB2" w:rsidR="00787D93" w:rsidRPr="0050313C" w:rsidRDefault="00787D93" w:rsidP="009907E7">
    <w:pPr>
      <w:pStyle w:val="Footer"/>
      <w:jc w:val="center"/>
      <w:rPr>
        <w:sz w:val="20"/>
        <w:szCs w:val="20"/>
      </w:rPr>
    </w:pPr>
    <w:r w:rsidRPr="0050313C">
      <w:rPr>
        <w:sz w:val="20"/>
        <w:szCs w:val="20"/>
      </w:rPr>
      <w:t xml:space="preserve">Email: </w:t>
    </w:r>
    <w:hyperlink r:id="rId2" w:history="1">
      <w:r w:rsidR="00402FBD" w:rsidRPr="005164A7">
        <w:rPr>
          <w:rStyle w:val="Hyperlink"/>
          <w:sz w:val="20"/>
          <w:szCs w:val="20"/>
        </w:rPr>
        <w:t>info@healthwatchdoncaster.org.uk</w:t>
      </w:r>
    </w:hyperlink>
    <w:r w:rsidRPr="0050313C">
      <w:rPr>
        <w:sz w:val="20"/>
        <w:szCs w:val="20"/>
      </w:rPr>
      <w:t xml:space="preserve"> • Website: </w:t>
    </w:r>
    <w:hyperlink r:id="rId3" w:history="1">
      <w:r w:rsidRPr="0050313C">
        <w:rPr>
          <w:rStyle w:val="Hyperlink"/>
          <w:sz w:val="20"/>
          <w:szCs w:val="20"/>
        </w:rPr>
        <w:t>www.healthwatchdoncaster.org.uk</w:t>
      </w:r>
    </w:hyperlink>
  </w:p>
  <w:p w14:paraId="2B75A56C" w14:textId="77777777" w:rsidR="00787D93" w:rsidRDefault="00787D93" w:rsidP="009907E7">
    <w:pPr>
      <w:jc w:val="center"/>
      <w:rPr>
        <w:b/>
      </w:rPr>
    </w:pPr>
    <w:r w:rsidRPr="0050313C">
      <w:rPr>
        <w:sz w:val="20"/>
        <w:szCs w:val="20"/>
      </w:rPr>
      <w:t xml:space="preserve">Facebook: </w:t>
    </w:r>
    <w:hyperlink r:id="rId4" w:history="1">
      <w:r w:rsidRPr="0050313C">
        <w:rPr>
          <w:rStyle w:val="Hyperlink"/>
          <w:sz w:val="20"/>
          <w:szCs w:val="20"/>
        </w:rPr>
        <w:t>www.facebook.com/hwdoncaster</w:t>
      </w:r>
    </w:hyperlink>
    <w:r w:rsidRPr="0050313C">
      <w:rPr>
        <w:sz w:val="20"/>
        <w:szCs w:val="20"/>
      </w:rPr>
      <w:t xml:space="preserve"> • Twitter: @hwdoncaster</w:t>
    </w:r>
  </w:p>
  <w:p w14:paraId="5B57F8CC" w14:textId="77777777" w:rsidR="00787D93" w:rsidRDefault="00787D93">
    <w:pPr>
      <w:pStyle w:val="Footer"/>
    </w:pPr>
  </w:p>
  <w:p w14:paraId="58F09EC6" w14:textId="77777777" w:rsidR="00787D93" w:rsidRDefault="00787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11816" w14:textId="57E111D2" w:rsidR="00344F6D" w:rsidRDefault="00344F6D" w:rsidP="00344F6D">
    <w:pPr>
      <w:pStyle w:val="Footer"/>
      <w:jc w:val="center"/>
      <w:rPr>
        <w:sz w:val="20"/>
        <w:szCs w:val="20"/>
      </w:rPr>
    </w:pPr>
    <w:r w:rsidRPr="00D55225">
      <w:rPr>
        <w:noProof/>
        <w:sz w:val="20"/>
        <w:szCs w:val="20"/>
        <w:lang w:eastAsia="en-GB"/>
      </w:rPr>
      <w:drawing>
        <wp:inline distT="0" distB="0" distL="0" distR="0" wp14:anchorId="6C5D122E" wp14:editId="498F4F5E">
          <wp:extent cx="285750" cy="266700"/>
          <wp:effectExtent l="19050" t="0" r="0" b="0"/>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a:picLocks noChangeAspect="1" noChangeArrowheads="1"/>
                  </pic:cNvPicPr>
                </pic:nvPicPr>
                <pic:blipFill>
                  <a:blip r:embed="rId1" cstate="print"/>
                  <a:srcRect/>
                  <a:stretch>
                    <a:fillRect/>
                  </a:stretch>
                </pic:blipFill>
                <pic:spPr bwMode="auto">
                  <a:xfrm>
                    <a:off x="0" y="0"/>
                    <a:ext cx="285750" cy="266700"/>
                  </a:xfrm>
                  <a:prstGeom prst="rect">
                    <a:avLst/>
                  </a:prstGeom>
                  <a:noFill/>
                  <a:ln w="9525">
                    <a:noFill/>
                    <a:miter lim="800000"/>
                    <a:headEnd/>
                    <a:tailEnd/>
                  </a:ln>
                </pic:spPr>
              </pic:pic>
            </a:graphicData>
          </a:graphic>
        </wp:inline>
      </w:drawing>
    </w:r>
    <w:r>
      <w:rPr>
        <w:sz w:val="20"/>
        <w:szCs w:val="20"/>
      </w:rPr>
      <w:t xml:space="preserve">Healthwatch Doncaster • </w:t>
    </w:r>
    <w:r w:rsidRPr="0050313C">
      <w:rPr>
        <w:noProof/>
        <w:sz w:val="20"/>
        <w:szCs w:val="20"/>
        <w:lang w:eastAsia="en-GB"/>
      </w:rPr>
      <w:drawing>
        <wp:inline distT="0" distB="0" distL="0" distR="0" wp14:anchorId="19E4AF47" wp14:editId="7525005F">
          <wp:extent cx="285750" cy="266700"/>
          <wp:effectExtent l="19050" t="0" r="0" b="0"/>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a:picLocks noChangeAspect="1" noChangeArrowheads="1"/>
                  </pic:cNvPicPr>
                </pic:nvPicPr>
                <pic:blipFill>
                  <a:blip r:embed="rId1" cstate="print"/>
                  <a:srcRect/>
                  <a:stretch>
                    <a:fillRect/>
                  </a:stretch>
                </pic:blipFill>
                <pic:spPr bwMode="auto">
                  <a:xfrm>
                    <a:off x="0" y="0"/>
                    <a:ext cx="285750" cy="266700"/>
                  </a:xfrm>
                  <a:prstGeom prst="rect">
                    <a:avLst/>
                  </a:prstGeom>
                  <a:noFill/>
                  <a:ln w="9525">
                    <a:noFill/>
                    <a:miter lim="800000"/>
                    <a:headEnd/>
                    <a:tailEnd/>
                  </a:ln>
                </pic:spPr>
              </pic:pic>
            </a:graphicData>
          </a:graphic>
        </wp:inline>
      </w:drawing>
    </w:r>
    <w:r>
      <w:rPr>
        <w:sz w:val="20"/>
        <w:szCs w:val="20"/>
      </w:rPr>
      <w:t xml:space="preserve"> </w:t>
    </w:r>
  </w:p>
  <w:p w14:paraId="1595FE6E" w14:textId="77777777" w:rsidR="00344F6D" w:rsidRDefault="00344F6D" w:rsidP="00344F6D">
    <w:pPr>
      <w:pStyle w:val="Footer"/>
      <w:jc w:val="center"/>
      <w:rPr>
        <w:sz w:val="20"/>
        <w:szCs w:val="20"/>
      </w:rPr>
    </w:pPr>
    <w:r>
      <w:rPr>
        <w:sz w:val="20"/>
        <w:szCs w:val="20"/>
      </w:rPr>
      <w:t>• Telephone: 01302 965450</w:t>
    </w:r>
  </w:p>
  <w:p w14:paraId="364E6DCB" w14:textId="77777777" w:rsidR="00344F6D" w:rsidRPr="00413977" w:rsidRDefault="00344F6D" w:rsidP="00344F6D">
    <w:pPr>
      <w:pStyle w:val="Footer"/>
      <w:jc w:val="center"/>
      <w:rPr>
        <w:sz w:val="2"/>
        <w:szCs w:val="2"/>
      </w:rPr>
    </w:pPr>
  </w:p>
  <w:p w14:paraId="79D6E88C" w14:textId="0C070946" w:rsidR="00344F6D" w:rsidRPr="0050313C" w:rsidRDefault="00344F6D" w:rsidP="00344F6D">
    <w:pPr>
      <w:pStyle w:val="Footer"/>
      <w:jc w:val="center"/>
      <w:rPr>
        <w:sz w:val="20"/>
        <w:szCs w:val="20"/>
      </w:rPr>
    </w:pPr>
    <w:r w:rsidRPr="0050313C">
      <w:rPr>
        <w:sz w:val="20"/>
        <w:szCs w:val="20"/>
      </w:rPr>
      <w:t xml:space="preserve">Email: </w:t>
    </w:r>
    <w:hyperlink r:id="rId2" w:history="1">
      <w:r w:rsidR="000D0A2E" w:rsidRPr="00B163CC">
        <w:rPr>
          <w:rStyle w:val="Hyperlink"/>
          <w:sz w:val="20"/>
          <w:szCs w:val="20"/>
        </w:rPr>
        <w:t>info@healthwatchdoncaster.org.uk</w:t>
      </w:r>
    </w:hyperlink>
    <w:r w:rsidRPr="0050313C">
      <w:rPr>
        <w:sz w:val="20"/>
        <w:szCs w:val="20"/>
      </w:rPr>
      <w:t xml:space="preserve"> • Website: </w:t>
    </w:r>
    <w:hyperlink r:id="rId3" w:history="1">
      <w:r w:rsidRPr="0050313C">
        <w:rPr>
          <w:rStyle w:val="Hyperlink"/>
          <w:sz w:val="20"/>
          <w:szCs w:val="20"/>
        </w:rPr>
        <w:t>www.healthwatchdoncaster.org.uk</w:t>
      </w:r>
    </w:hyperlink>
  </w:p>
  <w:p w14:paraId="44A440F7" w14:textId="77777777" w:rsidR="00344F6D" w:rsidRDefault="00344F6D" w:rsidP="00344F6D">
    <w:pPr>
      <w:jc w:val="center"/>
      <w:rPr>
        <w:b/>
      </w:rPr>
    </w:pPr>
    <w:r w:rsidRPr="0050313C">
      <w:rPr>
        <w:sz w:val="20"/>
        <w:szCs w:val="20"/>
      </w:rPr>
      <w:t xml:space="preserve">Facebook: </w:t>
    </w:r>
    <w:hyperlink r:id="rId4" w:history="1">
      <w:r w:rsidRPr="0050313C">
        <w:rPr>
          <w:rStyle w:val="Hyperlink"/>
          <w:sz w:val="20"/>
          <w:szCs w:val="20"/>
        </w:rPr>
        <w:t>www.facebook.com/hwdoncaster</w:t>
      </w:r>
    </w:hyperlink>
    <w:r w:rsidRPr="0050313C">
      <w:rPr>
        <w:sz w:val="20"/>
        <w:szCs w:val="20"/>
      </w:rPr>
      <w:t xml:space="preserve"> • Twitter: @hwdoncaster</w:t>
    </w:r>
  </w:p>
  <w:p w14:paraId="270AF120" w14:textId="77777777" w:rsidR="00344F6D" w:rsidRDefault="00344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D043C" w14:textId="77777777" w:rsidR="004907D0" w:rsidRDefault="004907D0" w:rsidP="004C3D95">
      <w:pPr>
        <w:spacing w:after="0" w:line="240" w:lineRule="auto"/>
      </w:pPr>
      <w:r>
        <w:separator/>
      </w:r>
    </w:p>
  </w:footnote>
  <w:footnote w:type="continuationSeparator" w:id="0">
    <w:p w14:paraId="76620E08" w14:textId="77777777" w:rsidR="004907D0" w:rsidRDefault="004907D0" w:rsidP="004C3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FE16D" w14:textId="77777777" w:rsidR="000D0A2E" w:rsidRDefault="000D0A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F4A55" w14:textId="3860CB33" w:rsidR="00787D93" w:rsidRDefault="00787D93" w:rsidP="009907E7">
    <w:pPr>
      <w:pStyle w:val="Header"/>
      <w:jc w:val="right"/>
    </w:pPr>
  </w:p>
  <w:p w14:paraId="74604814" w14:textId="77777777" w:rsidR="007F69E5" w:rsidRDefault="007F69E5" w:rsidP="009907E7">
    <w:pPr>
      <w:pStyle w:val="Header"/>
      <w:jc w:val="right"/>
    </w:pPr>
  </w:p>
  <w:p w14:paraId="402362FD" w14:textId="1277EBC7" w:rsidR="00787D93" w:rsidRDefault="00787D93" w:rsidP="009907E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48644" w14:textId="6139299C" w:rsidR="00344F6D" w:rsidRDefault="00344F6D">
    <w:pPr>
      <w:pStyle w:val="Header"/>
    </w:pPr>
    <w:r>
      <w:rPr>
        <w:noProof/>
      </w:rPr>
      <mc:AlternateContent>
        <mc:Choice Requires="wps">
          <w:drawing>
            <wp:anchor distT="45720" distB="45720" distL="114300" distR="114300" simplePos="0" relativeHeight="251659264" behindDoc="0" locked="0" layoutInCell="1" allowOverlap="1" wp14:anchorId="636AE930" wp14:editId="029A731D">
              <wp:simplePos x="0" y="0"/>
              <wp:positionH relativeFrom="margin">
                <wp:align>right</wp:align>
              </wp:positionH>
              <wp:positionV relativeFrom="paragraph">
                <wp:posOffset>396240</wp:posOffset>
              </wp:positionV>
              <wp:extent cx="2879090" cy="11201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1120140"/>
                      </a:xfrm>
                      <a:prstGeom prst="rect">
                        <a:avLst/>
                      </a:prstGeom>
                      <a:solidFill>
                        <a:srgbClr val="FFFFFF"/>
                      </a:solidFill>
                      <a:ln w="9525">
                        <a:noFill/>
                        <a:miter lim="800000"/>
                        <a:headEnd/>
                        <a:tailEnd/>
                      </a:ln>
                    </wps:spPr>
                    <wps:txbx>
                      <w:txbxContent>
                        <w:p w14:paraId="30843219" w14:textId="54A684F9" w:rsidR="00344F6D" w:rsidRDefault="00344F6D">
                          <w:r w:rsidRPr="009907E7">
                            <w:rPr>
                              <w:noProof/>
                              <w:lang w:eastAsia="en-GB"/>
                            </w:rPr>
                            <w:drawing>
                              <wp:inline distT="0" distB="0" distL="0" distR="0" wp14:anchorId="538C6A56" wp14:editId="76DA681A">
                                <wp:extent cx="2712720" cy="1036320"/>
                                <wp:effectExtent l="0" t="0" r="0" b="0"/>
                                <wp:docPr id="7" name="Picture 1" descr="C:\Users\tracy.danks\AppData\Local\Microsoft\Windows\Temporary Internet Files\Content.Word\HW_Doncaster_A3_CMYK.JPG"/>
                                <wp:cNvGraphicFramePr/>
                                <a:graphic xmlns:a="http://schemas.openxmlformats.org/drawingml/2006/main">
                                  <a:graphicData uri="http://schemas.openxmlformats.org/drawingml/2006/picture">
                                    <pic:pic xmlns:pic="http://schemas.openxmlformats.org/drawingml/2006/picture">
                                      <pic:nvPicPr>
                                        <pic:cNvPr id="0" name="Picture 1" descr="C:\Users\tracy.danks\AppData\Local\Microsoft\Windows\Temporary Internet Files\Content.Word\HW_Doncaster_A3_CMYK.JPG"/>
                                        <pic:cNvPicPr>
                                          <a:picLocks noChangeAspect="1" noChangeArrowheads="1"/>
                                        </pic:cNvPicPr>
                                      </pic:nvPicPr>
                                      <pic:blipFill>
                                        <a:blip r:embed="rId1" cstate="print"/>
                                        <a:srcRect/>
                                        <a:stretch>
                                          <a:fillRect/>
                                        </a:stretch>
                                      </pic:blipFill>
                                      <pic:spPr bwMode="auto">
                                        <a:xfrm>
                                          <a:off x="0" y="0"/>
                                          <a:ext cx="2713244" cy="103652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6AE930" id="_x0000_t202" coordsize="21600,21600" o:spt="202" path="m,l,21600r21600,l21600,xe">
              <v:stroke joinstyle="miter"/>
              <v:path gradientshapeok="t" o:connecttype="rect"/>
            </v:shapetype>
            <v:shape id="Text Box 2" o:spid="_x0000_s1026" type="#_x0000_t202" style="position:absolute;margin-left:175.5pt;margin-top:31.2pt;width:226.7pt;height:88.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" stroked="f">
              <v:textbox>
                <w:txbxContent>
                  <w:p w14:paraId="30843219" w14:textId="54A684F9" w:rsidR="00344F6D" w:rsidRDefault="00344F6D">
                    <w:r w:rsidRPr="009907E7">
                      <w:rPr>
                        <w:noProof/>
                        <w:lang w:eastAsia="en-GB"/>
                      </w:rPr>
                      <w:drawing>
                        <wp:inline distT="0" distB="0" distL="0" distR="0" wp14:anchorId="538C6A56" wp14:editId="76DA681A">
                          <wp:extent cx="2712720" cy="1036320"/>
                          <wp:effectExtent l="0" t="0" r="0" b="0"/>
                          <wp:docPr id="7" name="Picture 1" descr="C:\Users\tracy.danks\AppData\Local\Microsoft\Windows\Temporary Internet Files\Content.Word\HW_Doncaster_A3_CMYK.JPG"/>
                          <wp:cNvGraphicFramePr/>
                          <a:graphic xmlns:a="http://schemas.openxmlformats.org/drawingml/2006/main">
                            <a:graphicData uri="http://schemas.openxmlformats.org/drawingml/2006/picture">
                              <pic:pic xmlns:pic="http://schemas.openxmlformats.org/drawingml/2006/picture">
                                <pic:nvPicPr>
                                  <pic:cNvPr id="0" name="Picture 1" descr="C:\Users\tracy.danks\AppData\Local\Microsoft\Windows\Temporary Internet Files\Content.Word\HW_Doncaster_A3_CMYK.JPG"/>
                                  <pic:cNvPicPr>
                                    <a:picLocks noChangeAspect="1" noChangeArrowheads="1"/>
                                  </pic:cNvPicPr>
                                </pic:nvPicPr>
                                <pic:blipFill>
                                  <a:blip r:embed="rId1" cstate="print"/>
                                  <a:srcRect/>
                                  <a:stretch>
                                    <a:fillRect/>
                                  </a:stretch>
                                </pic:blipFill>
                                <pic:spPr bwMode="auto">
                                  <a:xfrm>
                                    <a:off x="0" y="0"/>
                                    <a:ext cx="2713244" cy="1036520"/>
                                  </a:xfrm>
                                  <a:prstGeom prst="rect">
                                    <a:avLst/>
                                  </a:prstGeom>
                                  <a:noFill/>
                                  <a:ln w="9525">
                                    <a:noFill/>
                                    <a:miter lim="800000"/>
                                    <a:headEnd/>
                                    <a:tailEnd/>
                                  </a:ln>
                                </pic:spPr>
                              </pic:pic>
                            </a:graphicData>
                          </a:graphic>
                        </wp:inline>
                      </w:drawing>
                    </w:r>
                  </w:p>
                </w:txbxContent>
              </v:textbox>
              <w10:wrap type="square" anchorx="margin"/>
            </v:shape>
          </w:pict>
        </mc:Fallback>
      </mc:AlternateContent>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D1029"/>
    <w:multiLevelType w:val="singleLevel"/>
    <w:tmpl w:val="04090019"/>
    <w:lvl w:ilvl="0">
      <w:start w:val="1"/>
      <w:numFmt w:val="lowerLetter"/>
      <w:lvlText w:val="(%1)"/>
      <w:lvlJc w:val="left"/>
      <w:pPr>
        <w:tabs>
          <w:tab w:val="num" w:pos="360"/>
        </w:tabs>
        <w:ind w:left="360" w:hanging="360"/>
      </w:pPr>
      <w:rPr>
        <w:rFonts w:hint="default"/>
      </w:rPr>
    </w:lvl>
  </w:abstractNum>
  <w:abstractNum w:abstractNumId="1" w15:restartNumberingAfterBreak="0">
    <w:nsid w:val="1517491B"/>
    <w:multiLevelType w:val="hybridMultilevel"/>
    <w:tmpl w:val="FAE00B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1108E9"/>
    <w:multiLevelType w:val="hybridMultilevel"/>
    <w:tmpl w:val="F2123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E20C0"/>
    <w:multiLevelType w:val="hybridMultilevel"/>
    <w:tmpl w:val="2FE4CE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3B580F"/>
    <w:multiLevelType w:val="hybridMultilevel"/>
    <w:tmpl w:val="91784B78"/>
    <w:lvl w:ilvl="0" w:tplc="AFF26A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DD61DE"/>
    <w:multiLevelType w:val="singleLevel"/>
    <w:tmpl w:val="04090019"/>
    <w:lvl w:ilvl="0">
      <w:start w:val="1"/>
      <w:numFmt w:val="lowerLetter"/>
      <w:lvlText w:val="(%1)"/>
      <w:lvlJc w:val="left"/>
      <w:pPr>
        <w:tabs>
          <w:tab w:val="num" w:pos="360"/>
        </w:tabs>
        <w:ind w:left="360" w:hanging="360"/>
      </w:pPr>
      <w:rPr>
        <w:rFonts w:hint="default"/>
      </w:rPr>
    </w:lvl>
  </w:abstractNum>
  <w:abstractNum w:abstractNumId="6" w15:restartNumberingAfterBreak="0">
    <w:nsid w:val="325100FE"/>
    <w:multiLevelType w:val="hybridMultilevel"/>
    <w:tmpl w:val="86AC0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73412A"/>
    <w:multiLevelType w:val="singleLevel"/>
    <w:tmpl w:val="35E063F0"/>
    <w:lvl w:ilvl="0">
      <w:start w:val="1"/>
      <w:numFmt w:val="lowerLetter"/>
      <w:lvlText w:val="(%1)"/>
      <w:lvlJc w:val="left"/>
      <w:pPr>
        <w:tabs>
          <w:tab w:val="num" w:pos="405"/>
        </w:tabs>
        <w:ind w:left="405" w:hanging="405"/>
      </w:pPr>
      <w:rPr>
        <w:rFonts w:hint="default"/>
      </w:rPr>
    </w:lvl>
  </w:abstractNum>
  <w:abstractNum w:abstractNumId="8" w15:restartNumberingAfterBreak="0">
    <w:nsid w:val="42766D9B"/>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5EF63E4E"/>
    <w:multiLevelType w:val="hybridMultilevel"/>
    <w:tmpl w:val="E856C118"/>
    <w:lvl w:ilvl="0" w:tplc="571679F2">
      <w:start w:val="1"/>
      <w:numFmt w:val="bullet"/>
      <w:lvlText w:val=""/>
      <w:lvlJc w:val="left"/>
      <w:pPr>
        <w:ind w:left="360" w:hanging="360"/>
      </w:pPr>
      <w:rPr>
        <w:rFonts w:ascii="Symbol" w:hAnsi="Symbol" w:hint="default"/>
        <w:color w:val="auto"/>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87A6963"/>
    <w:multiLevelType w:val="hybridMultilevel"/>
    <w:tmpl w:val="833C34EC"/>
    <w:lvl w:ilvl="0" w:tplc="7906705A">
      <w:start w:val="1"/>
      <w:numFmt w:val="bullet"/>
      <w:lvlText w:val=""/>
      <w:lvlJc w:val="left"/>
      <w:pPr>
        <w:ind w:left="360" w:hanging="360"/>
      </w:pPr>
      <w:rPr>
        <w:rFonts w:ascii="Wingdings" w:hAnsi="Wingdings" w:hint="default"/>
        <w:color w:val="auto"/>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8890E2F"/>
    <w:multiLevelType w:val="hybridMultilevel"/>
    <w:tmpl w:val="36D88B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1E7E7D"/>
    <w:multiLevelType w:val="hybridMultilevel"/>
    <w:tmpl w:val="5B763EA0"/>
    <w:lvl w:ilvl="0" w:tplc="08090017">
      <w:start w:val="1"/>
      <w:numFmt w:val="lowerLetter"/>
      <w:lvlText w:val="%1)"/>
      <w:lvlJc w:val="left"/>
      <w:pPr>
        <w:ind w:left="1080" w:hanging="360"/>
      </w:pPr>
      <w:rPr>
        <w:rFonts w:hint="default"/>
      </w:rPr>
    </w:lvl>
    <w:lvl w:ilvl="1" w:tplc="140A3E1A">
      <w:start w:val="1"/>
      <w:numFmt w:val="lowerLetter"/>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01714397">
    <w:abstractNumId w:val="4"/>
  </w:num>
  <w:num w:numId="2" w16cid:durableId="1128668372">
    <w:abstractNumId w:val="12"/>
  </w:num>
  <w:num w:numId="3" w16cid:durableId="178156050">
    <w:abstractNumId w:val="6"/>
  </w:num>
  <w:num w:numId="4" w16cid:durableId="869104220">
    <w:abstractNumId w:val="8"/>
  </w:num>
  <w:num w:numId="5" w16cid:durableId="2128308002">
    <w:abstractNumId w:val="0"/>
  </w:num>
  <w:num w:numId="6" w16cid:durableId="1511876236">
    <w:abstractNumId w:val="5"/>
  </w:num>
  <w:num w:numId="7" w16cid:durableId="1326933630">
    <w:abstractNumId w:val="7"/>
  </w:num>
  <w:num w:numId="8" w16cid:durableId="1145005152">
    <w:abstractNumId w:val="2"/>
  </w:num>
  <w:num w:numId="9" w16cid:durableId="90856316">
    <w:abstractNumId w:val="1"/>
  </w:num>
  <w:num w:numId="10" w16cid:durableId="35593536">
    <w:abstractNumId w:val="9"/>
  </w:num>
  <w:num w:numId="11" w16cid:durableId="673217416">
    <w:abstractNumId w:val="10"/>
  </w:num>
  <w:num w:numId="12" w16cid:durableId="234171428">
    <w:abstractNumId w:val="3"/>
  </w:num>
  <w:num w:numId="13" w16cid:durableId="14399830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D95"/>
    <w:rsid w:val="000210E4"/>
    <w:rsid w:val="000214A3"/>
    <w:rsid w:val="000753F1"/>
    <w:rsid w:val="000A50A1"/>
    <w:rsid w:val="000B1EED"/>
    <w:rsid w:val="000C490D"/>
    <w:rsid w:val="000D0A2E"/>
    <w:rsid w:val="00106E48"/>
    <w:rsid w:val="001077D9"/>
    <w:rsid w:val="00120431"/>
    <w:rsid w:val="00150E0D"/>
    <w:rsid w:val="0015515F"/>
    <w:rsid w:val="001A661F"/>
    <w:rsid w:val="001C6B8B"/>
    <w:rsid w:val="001D7160"/>
    <w:rsid w:val="001E6F1A"/>
    <w:rsid w:val="002030ED"/>
    <w:rsid w:val="00244B18"/>
    <w:rsid w:val="002474A9"/>
    <w:rsid w:val="00250C1E"/>
    <w:rsid w:val="002610E8"/>
    <w:rsid w:val="002752E2"/>
    <w:rsid w:val="002929FC"/>
    <w:rsid w:val="002B3DEB"/>
    <w:rsid w:val="002D27D9"/>
    <w:rsid w:val="002D63B6"/>
    <w:rsid w:val="002E192B"/>
    <w:rsid w:val="002E1D4C"/>
    <w:rsid w:val="002F29F5"/>
    <w:rsid w:val="00302ABE"/>
    <w:rsid w:val="00314823"/>
    <w:rsid w:val="00321C29"/>
    <w:rsid w:val="00333B74"/>
    <w:rsid w:val="00344F6D"/>
    <w:rsid w:val="003916BB"/>
    <w:rsid w:val="00393CA8"/>
    <w:rsid w:val="003C12D4"/>
    <w:rsid w:val="00402FBD"/>
    <w:rsid w:val="00403E21"/>
    <w:rsid w:val="00420A0A"/>
    <w:rsid w:val="00432EE4"/>
    <w:rsid w:val="00434828"/>
    <w:rsid w:val="004907D0"/>
    <w:rsid w:val="004919C0"/>
    <w:rsid w:val="00494647"/>
    <w:rsid w:val="00494B9A"/>
    <w:rsid w:val="004C3D95"/>
    <w:rsid w:val="004C5930"/>
    <w:rsid w:val="004C66AF"/>
    <w:rsid w:val="004E5EB0"/>
    <w:rsid w:val="00504753"/>
    <w:rsid w:val="00511553"/>
    <w:rsid w:val="00556E4F"/>
    <w:rsid w:val="005D63D4"/>
    <w:rsid w:val="005E7183"/>
    <w:rsid w:val="00600672"/>
    <w:rsid w:val="00623F46"/>
    <w:rsid w:val="006340D3"/>
    <w:rsid w:val="0064293E"/>
    <w:rsid w:val="00656564"/>
    <w:rsid w:val="0066538C"/>
    <w:rsid w:val="00681A22"/>
    <w:rsid w:val="00685A23"/>
    <w:rsid w:val="00695B15"/>
    <w:rsid w:val="006A2156"/>
    <w:rsid w:val="006A235F"/>
    <w:rsid w:val="006B1082"/>
    <w:rsid w:val="006B1308"/>
    <w:rsid w:val="006C2AD6"/>
    <w:rsid w:val="006D2233"/>
    <w:rsid w:val="006E07D8"/>
    <w:rsid w:val="006F46CD"/>
    <w:rsid w:val="00711051"/>
    <w:rsid w:val="0071330D"/>
    <w:rsid w:val="0072101D"/>
    <w:rsid w:val="00722630"/>
    <w:rsid w:val="007552B2"/>
    <w:rsid w:val="00773E72"/>
    <w:rsid w:val="00782B98"/>
    <w:rsid w:val="00783D99"/>
    <w:rsid w:val="00787D93"/>
    <w:rsid w:val="007F69E5"/>
    <w:rsid w:val="00803E59"/>
    <w:rsid w:val="00812348"/>
    <w:rsid w:val="008260B6"/>
    <w:rsid w:val="008270CE"/>
    <w:rsid w:val="00841233"/>
    <w:rsid w:val="0085362C"/>
    <w:rsid w:val="00863C12"/>
    <w:rsid w:val="0089649F"/>
    <w:rsid w:val="008A0228"/>
    <w:rsid w:val="008A24A6"/>
    <w:rsid w:val="008B3CB1"/>
    <w:rsid w:val="008C3522"/>
    <w:rsid w:val="008E4631"/>
    <w:rsid w:val="008F1EF3"/>
    <w:rsid w:val="00911D55"/>
    <w:rsid w:val="0098083A"/>
    <w:rsid w:val="009831FE"/>
    <w:rsid w:val="009907E7"/>
    <w:rsid w:val="009B01A4"/>
    <w:rsid w:val="009D55E8"/>
    <w:rsid w:val="009F42A4"/>
    <w:rsid w:val="009F5719"/>
    <w:rsid w:val="00A33A3D"/>
    <w:rsid w:val="00A430D1"/>
    <w:rsid w:val="00A44BE9"/>
    <w:rsid w:val="00A76837"/>
    <w:rsid w:val="00A76F00"/>
    <w:rsid w:val="00A97430"/>
    <w:rsid w:val="00AB7100"/>
    <w:rsid w:val="00AD3489"/>
    <w:rsid w:val="00AE4FAF"/>
    <w:rsid w:val="00AE5997"/>
    <w:rsid w:val="00AF2656"/>
    <w:rsid w:val="00B01FF5"/>
    <w:rsid w:val="00B114B3"/>
    <w:rsid w:val="00B25FD0"/>
    <w:rsid w:val="00B303D5"/>
    <w:rsid w:val="00B55D8A"/>
    <w:rsid w:val="00B83272"/>
    <w:rsid w:val="00BA189F"/>
    <w:rsid w:val="00BC0BF0"/>
    <w:rsid w:val="00BC3E04"/>
    <w:rsid w:val="00BC4927"/>
    <w:rsid w:val="00BC57AE"/>
    <w:rsid w:val="00BF37BF"/>
    <w:rsid w:val="00BF5DA8"/>
    <w:rsid w:val="00BF65D6"/>
    <w:rsid w:val="00C04491"/>
    <w:rsid w:val="00C0498D"/>
    <w:rsid w:val="00C4143F"/>
    <w:rsid w:val="00C52509"/>
    <w:rsid w:val="00C773C4"/>
    <w:rsid w:val="00C8253B"/>
    <w:rsid w:val="00CC07EC"/>
    <w:rsid w:val="00CE0E6C"/>
    <w:rsid w:val="00CE4F16"/>
    <w:rsid w:val="00CF299D"/>
    <w:rsid w:val="00CF5E9B"/>
    <w:rsid w:val="00D05535"/>
    <w:rsid w:val="00D44CF6"/>
    <w:rsid w:val="00D50294"/>
    <w:rsid w:val="00D66BEB"/>
    <w:rsid w:val="00D74458"/>
    <w:rsid w:val="00D82256"/>
    <w:rsid w:val="00DC2CC6"/>
    <w:rsid w:val="00E0186C"/>
    <w:rsid w:val="00EA0438"/>
    <w:rsid w:val="00ED4BC3"/>
    <w:rsid w:val="00ED7D43"/>
    <w:rsid w:val="00F00BB3"/>
    <w:rsid w:val="00F07015"/>
    <w:rsid w:val="00F3555B"/>
    <w:rsid w:val="00F3719E"/>
    <w:rsid w:val="00F44624"/>
    <w:rsid w:val="00F47140"/>
    <w:rsid w:val="00F77D3B"/>
    <w:rsid w:val="00FA79E7"/>
    <w:rsid w:val="00FB78B4"/>
    <w:rsid w:val="00FD0537"/>
    <w:rsid w:val="00FE1F5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BDAE9"/>
  <w15:docId w15:val="{A57560D2-DBFE-4F1C-9381-072555E1E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1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3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D95"/>
    <w:rPr>
      <w:rFonts w:ascii="Tahoma" w:hAnsi="Tahoma" w:cs="Tahoma"/>
      <w:sz w:val="16"/>
      <w:szCs w:val="16"/>
    </w:rPr>
  </w:style>
  <w:style w:type="paragraph" w:styleId="NoSpacing">
    <w:name w:val="No Spacing"/>
    <w:uiPriority w:val="1"/>
    <w:qFormat/>
    <w:rsid w:val="004C3D95"/>
    <w:pPr>
      <w:spacing w:after="0" w:line="240" w:lineRule="auto"/>
    </w:pPr>
  </w:style>
  <w:style w:type="table" w:styleId="TableGrid">
    <w:name w:val="Table Grid"/>
    <w:basedOn w:val="TableNormal"/>
    <w:uiPriority w:val="39"/>
    <w:rsid w:val="004C3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3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D95"/>
  </w:style>
  <w:style w:type="paragraph" w:styleId="Footer">
    <w:name w:val="footer"/>
    <w:basedOn w:val="Normal"/>
    <w:link w:val="FooterChar"/>
    <w:uiPriority w:val="99"/>
    <w:unhideWhenUsed/>
    <w:rsid w:val="004C3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D95"/>
  </w:style>
  <w:style w:type="character" w:styleId="Hyperlink">
    <w:name w:val="Hyperlink"/>
    <w:basedOn w:val="DefaultParagraphFont"/>
    <w:uiPriority w:val="99"/>
    <w:unhideWhenUsed/>
    <w:rsid w:val="004C3D95"/>
    <w:rPr>
      <w:color w:val="0000FF" w:themeColor="hyperlink"/>
      <w:u w:val="single"/>
    </w:rPr>
  </w:style>
  <w:style w:type="paragraph" w:styleId="ListParagraph">
    <w:name w:val="List Paragraph"/>
    <w:basedOn w:val="Normal"/>
    <w:uiPriority w:val="34"/>
    <w:qFormat/>
    <w:rsid w:val="00F44624"/>
    <w:pPr>
      <w:spacing w:after="160" w:line="259" w:lineRule="auto"/>
      <w:ind w:left="720"/>
      <w:contextualSpacing/>
    </w:pPr>
  </w:style>
  <w:style w:type="paragraph" w:styleId="BodyText">
    <w:name w:val="Body Text"/>
    <w:basedOn w:val="Normal"/>
    <w:link w:val="BodyTextChar"/>
    <w:rsid w:val="00556E4F"/>
    <w:pPr>
      <w:pBdr>
        <w:top w:val="single" w:sz="4" w:space="1" w:color="auto"/>
        <w:left w:val="single" w:sz="4" w:space="4" w:color="auto"/>
        <w:bottom w:val="single" w:sz="4" w:space="1" w:color="auto"/>
        <w:right w:val="single" w:sz="4" w:space="4" w:color="auto"/>
      </w:pBdr>
      <w:spacing w:after="0" w:line="240" w:lineRule="auto"/>
      <w:jc w:val="both"/>
    </w:pPr>
    <w:rPr>
      <w:rFonts w:ascii="Arial" w:eastAsia="Times New Roman" w:hAnsi="Arial" w:cs="Times New Roman"/>
      <w:b/>
      <w:sz w:val="24"/>
      <w:szCs w:val="20"/>
      <w:lang w:val="en-US"/>
    </w:rPr>
  </w:style>
  <w:style w:type="character" w:customStyle="1" w:styleId="BodyTextChar">
    <w:name w:val="Body Text Char"/>
    <w:basedOn w:val="DefaultParagraphFont"/>
    <w:link w:val="BodyText"/>
    <w:rsid w:val="00556E4F"/>
    <w:rPr>
      <w:rFonts w:ascii="Arial" w:eastAsia="Times New Roman" w:hAnsi="Arial" w:cs="Times New Roman"/>
      <w:b/>
      <w:sz w:val="24"/>
      <w:szCs w:val="20"/>
      <w:lang w:val="en-US"/>
    </w:rPr>
  </w:style>
  <w:style w:type="character" w:styleId="UnresolvedMention">
    <w:name w:val="Unresolved Mention"/>
    <w:basedOn w:val="DefaultParagraphFont"/>
    <w:uiPriority w:val="99"/>
    <w:semiHidden/>
    <w:unhideWhenUsed/>
    <w:rsid w:val="00722630"/>
    <w:rPr>
      <w:color w:val="605E5C"/>
      <w:shd w:val="clear" w:color="auto" w:fill="E1DFDD"/>
    </w:rPr>
  </w:style>
  <w:style w:type="character" w:styleId="FollowedHyperlink">
    <w:name w:val="FollowedHyperlink"/>
    <w:basedOn w:val="DefaultParagraphFont"/>
    <w:uiPriority w:val="99"/>
    <w:semiHidden/>
    <w:unhideWhenUsed/>
    <w:rsid w:val="002E1D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83914">
      <w:bodyDiv w:val="1"/>
      <w:marLeft w:val="0"/>
      <w:marRight w:val="0"/>
      <w:marTop w:val="0"/>
      <w:marBottom w:val="0"/>
      <w:divBdr>
        <w:top w:val="none" w:sz="0" w:space="0" w:color="auto"/>
        <w:left w:val="none" w:sz="0" w:space="0" w:color="auto"/>
        <w:bottom w:val="none" w:sz="0" w:space="0" w:color="auto"/>
        <w:right w:val="none" w:sz="0" w:space="0" w:color="auto"/>
      </w:divBdr>
      <w:divsChild>
        <w:div w:id="825366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22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38735">
      <w:bodyDiv w:val="1"/>
      <w:marLeft w:val="0"/>
      <w:marRight w:val="0"/>
      <w:marTop w:val="0"/>
      <w:marBottom w:val="0"/>
      <w:divBdr>
        <w:top w:val="none" w:sz="0" w:space="0" w:color="auto"/>
        <w:left w:val="none" w:sz="0" w:space="0" w:color="auto"/>
        <w:bottom w:val="none" w:sz="0" w:space="0" w:color="auto"/>
        <w:right w:val="none" w:sz="0" w:space="0" w:color="auto"/>
      </w:divBdr>
      <w:divsChild>
        <w:div w:id="516627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348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06595">
      <w:bodyDiv w:val="1"/>
      <w:marLeft w:val="0"/>
      <w:marRight w:val="0"/>
      <w:marTop w:val="0"/>
      <w:marBottom w:val="0"/>
      <w:divBdr>
        <w:top w:val="none" w:sz="0" w:space="0" w:color="auto"/>
        <w:left w:val="none" w:sz="0" w:space="0" w:color="auto"/>
        <w:bottom w:val="none" w:sz="0" w:space="0" w:color="auto"/>
        <w:right w:val="none" w:sz="0" w:space="0" w:color="auto"/>
      </w:divBdr>
    </w:div>
    <w:div w:id="1630863691">
      <w:bodyDiv w:val="1"/>
      <w:marLeft w:val="0"/>
      <w:marRight w:val="0"/>
      <w:marTop w:val="0"/>
      <w:marBottom w:val="0"/>
      <w:divBdr>
        <w:top w:val="none" w:sz="0" w:space="0" w:color="auto"/>
        <w:left w:val="none" w:sz="0" w:space="0" w:color="auto"/>
        <w:bottom w:val="none" w:sz="0" w:space="0" w:color="auto"/>
        <w:right w:val="none" w:sz="0" w:space="0" w:color="auto"/>
      </w:divBdr>
    </w:div>
    <w:div w:id="1745762376">
      <w:bodyDiv w:val="1"/>
      <w:marLeft w:val="0"/>
      <w:marRight w:val="0"/>
      <w:marTop w:val="0"/>
      <w:marBottom w:val="0"/>
      <w:divBdr>
        <w:top w:val="none" w:sz="0" w:space="0" w:color="auto"/>
        <w:left w:val="none" w:sz="0" w:space="0" w:color="auto"/>
        <w:bottom w:val="none" w:sz="0" w:space="0" w:color="auto"/>
        <w:right w:val="none" w:sz="0" w:space="0" w:color="auto"/>
      </w:divBdr>
      <w:divsChild>
        <w:div w:id="1079909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40928">
              <w:marLeft w:val="0"/>
              <w:marRight w:val="0"/>
              <w:marTop w:val="0"/>
              <w:marBottom w:val="0"/>
              <w:divBdr>
                <w:top w:val="none" w:sz="0" w:space="0" w:color="auto"/>
                <w:left w:val="none" w:sz="0" w:space="0" w:color="auto"/>
                <w:bottom w:val="none" w:sz="0" w:space="0" w:color="auto"/>
                <w:right w:val="none" w:sz="0" w:space="0" w:color="auto"/>
              </w:divBdr>
              <w:divsChild>
                <w:div w:id="7128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ncastercentralpcn.gpweb.org.uk" TargetMode="External"/><Relationship Id="rId13" Type="http://schemas.openxmlformats.org/officeDocument/2006/relationships/hyperlink" Target="https://www.primarycaredoncaster.co.uk/listing-category/north-wes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doncasternorthpcn.co.uk" TargetMode="External"/><Relationship Id="rId17" Type="http://schemas.openxmlformats.org/officeDocument/2006/relationships/hyperlink" Target="https://linkprotect.cudasvc.com/url?a=https%3a%2f%2fwww.doncasterdoctor.co.uk%2foakwood-pcn&amp;c=E,1,HPbx43Sfk7MyhKyeX_Qkou00uqA2oP6Z2mMlVb1yg0cy0jocjXe2SPWmHvbzevknPyUSej0ChKqGFxQSVGk__ODz3o4eDl48iPHR-1MuCHq-&amp;typo=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inkprotect.cudasvc.com/url?a=https%3a%2f%2fwww.bawtryandblythmedical.co.uk%2finfo.aspx%3fp%3d14%26pr%3dC84101&amp;c=E,1,tY0Z3Ga8xudFwtT43Vi9yPRvxJUC-YCCIzoNvDfBtwVNOxe1T7M774bBct6XTsPA1EI51or_h23HVPOZ-T-iRTzOx8ateQNMhYxLkRuZUQ,,&amp;typo=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marycaredoncaster.co.uk/listing-category/4doncaste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inkprotect.cudasvc.com/url?a=https%3a%2f%2fwww.healthwatchdoncaster.org.uk%2fpcninformation&amp;c=E,1,CgdOcHZpwc7KM7GjggdCwG4beYFfGtTfZH8seuKvYYF5ePTyj5JhwTqoJEarlEsJTKqFWceQhygB16YbmsG2pms9C6H6eVmPJNhFGhRMd4F60hQwvpv6L4TO&amp;typo=1" TargetMode="External"/><Relationship Id="rId23" Type="http://schemas.openxmlformats.org/officeDocument/2006/relationships/footer" Target="footer3.xml"/><Relationship Id="rId10" Type="http://schemas.openxmlformats.org/officeDocument/2006/relationships/hyperlink" Target="https://doncastereastpcn.gpweb.org.u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doncastersouthpcn.co.uk" TargetMode="External"/><Relationship Id="rId14" Type="http://schemas.openxmlformats.org/officeDocument/2006/relationships/hyperlink" Target="https://www.primarycaredoncaster.co.uk/listing-category/doncaster-north-west-pcn"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healthwatchdoncaster.org.uk" TargetMode="External"/><Relationship Id="rId2" Type="http://schemas.openxmlformats.org/officeDocument/2006/relationships/hyperlink" Target="mailto:info@healthwatchdoncaster.org.uk" TargetMode="External"/><Relationship Id="rId1" Type="http://schemas.openxmlformats.org/officeDocument/2006/relationships/image" Target="media/image1.png"/><Relationship Id="rId4" Type="http://schemas.openxmlformats.org/officeDocument/2006/relationships/hyperlink" Target="http://www.facebook.com/hwdoncaster"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healthwatchdoncaster.org.uk" TargetMode="External"/><Relationship Id="rId2" Type="http://schemas.openxmlformats.org/officeDocument/2006/relationships/hyperlink" Target="mailto:info@healthwatchdoncaster.org.uk" TargetMode="External"/><Relationship Id="rId1" Type="http://schemas.openxmlformats.org/officeDocument/2006/relationships/image" Target="media/image1.png"/><Relationship Id="rId4" Type="http://schemas.openxmlformats.org/officeDocument/2006/relationships/hyperlink" Target="http://www.facebook.com/hwdoncaste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E230A5-78C0-496C-9946-12F77A296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Parkwood Holdings</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marion.boyd</dc:creator>
  <cp:lastModifiedBy>BLAKEY, Daniel (BAWTRY AND BLYTH MEDICAL)</cp:lastModifiedBy>
  <cp:revision>2</cp:revision>
  <cp:lastPrinted>2015-07-22T09:18:00Z</cp:lastPrinted>
  <dcterms:created xsi:type="dcterms:W3CDTF">2025-05-22T10:34:00Z</dcterms:created>
  <dcterms:modified xsi:type="dcterms:W3CDTF">2025-05-22T10:34:00Z</dcterms:modified>
</cp:coreProperties>
</file>